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2017年上海海洋大学百米定向赛</w:t>
      </w:r>
    </w:p>
    <w:p>
      <w:pPr>
        <w:jc w:val="center"/>
        <w:rPr>
          <w:rFonts w:hint="eastAsia"/>
          <w:sz w:val="22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暨百米定向积分赛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报名表</w:t>
      </w: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学院名称：</w: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领队姓名：</w:t>
      </w:r>
      <w:r>
        <w:rPr>
          <w:rFonts w:hint="eastAsia"/>
          <w:sz w:val="28"/>
          <w:szCs w:val="36"/>
          <w:lang w:val="en-US" w:eastAsia="zh-CN"/>
        </w:rPr>
        <w:t xml:space="preserve">             联络方式：</w:t>
      </w:r>
    </w:p>
    <w:p>
      <w:pPr>
        <w:spacing w:line="360" w:lineRule="auto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学生联络员：      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 联络方式：</w:t>
      </w:r>
    </w:p>
    <w:p>
      <w:pPr>
        <w:spacing w:line="360" w:lineRule="auto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男子组：</w:t>
      </w:r>
    </w:p>
    <w:tbl>
      <w:tblPr>
        <w:tblStyle w:val="6"/>
        <w:tblpPr w:leftFromText="180" w:rightFromText="180" w:vertAnchor="page" w:horzAnchor="page" w:tblpX="852" w:tblpY="5910"/>
        <w:tblOverlap w:val="never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340"/>
        <w:gridCol w:w="1435"/>
        <w:gridCol w:w="1586"/>
        <w:gridCol w:w="1693"/>
        <w:gridCol w:w="201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学生姓名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子单人百米定向赛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子双人百米定向接力赛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男女混合双人百米定向接力赛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子百米定向积分赛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854" w:tblpY="787"/>
        <w:tblOverlap w:val="never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338"/>
        <w:gridCol w:w="1414"/>
        <w:gridCol w:w="1607"/>
        <w:gridCol w:w="1693"/>
        <w:gridCol w:w="2014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学生姓名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男子单人百米定向赛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男子双人百米定向接力赛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男女混合双人百米定向接力赛</w:t>
            </w: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男子百米定向积分赛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3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3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page" w:horzAnchor="page" w:tblpX="852" w:tblpY="5910"/>
        <w:tblOverlap w:val="never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340"/>
        <w:gridCol w:w="1435"/>
        <w:gridCol w:w="1586"/>
        <w:gridCol w:w="1693"/>
        <w:gridCol w:w="201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学生姓名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子单人百米定向赛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子双人百米定向接力赛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男女混合双人百米定向接力赛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子百米定向积分赛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女子组：</w:t>
      </w:r>
    </w:p>
    <w:tbl>
      <w:tblPr>
        <w:tblStyle w:val="6"/>
        <w:tblpPr w:leftFromText="180" w:rightFromText="180" w:vertAnchor="page" w:horzAnchor="page" w:tblpX="720" w:tblpY="785"/>
        <w:tblOverlap w:val="never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818"/>
        <w:gridCol w:w="1313"/>
        <w:gridCol w:w="1725"/>
        <w:gridCol w:w="1706"/>
        <w:gridCol w:w="1665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8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学生姓名</w:t>
            </w:r>
          </w:p>
        </w:tc>
        <w:tc>
          <w:tcPr>
            <w:tcW w:w="1313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子单人百米定向赛</w:t>
            </w:r>
          </w:p>
        </w:tc>
        <w:tc>
          <w:tcPr>
            <w:tcW w:w="1706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子双人百米定向接力赛</w:t>
            </w:r>
          </w:p>
        </w:tc>
        <w:tc>
          <w:tcPr>
            <w:tcW w:w="166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男女混合双人百米定向接力赛</w:t>
            </w:r>
          </w:p>
        </w:tc>
        <w:tc>
          <w:tcPr>
            <w:tcW w:w="1347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子百米定向积分赛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1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1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18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*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在表格空白处打“√”，双人类比赛在表格空白处填写队友姓名</w:t>
      </w:r>
    </w:p>
    <w:p>
      <w:pPr>
        <w:spacing w:line="240" w:lineRule="auto"/>
        <w:jc w:val="left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注：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1、凡我校在籍在校的学生均可参赛（本科生、研究生）。各学院参赛队申报领队1名、学生联络员1名。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2、男子单人百米定向赛、女子单人百米定向赛均为个人赛，每个学院参赛队报名人数各不少于10名。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3、男子百米定向积分赛、女子百米定向积分赛均为个人赛，每个学院参赛队报名人数各5名。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4、男子、女子百米定向接力比赛由本学院学生每2人一组自由组队，每学院均可报名男子、女子百米接力比赛各3组。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5、男女混合双人百米定向接力赛，由本学院学生1男1女自由组合，每学院可报名3组。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6、各学院参赛队运动员可兼报各项比赛。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7、参加男子双人百米定向接力赛、女子双人百米定向接力赛、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男女混合双人百米定向接力赛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的运动员在表格相应位置填写队友姓名。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29000" cy="3387725"/>
          <wp:effectExtent l="0" t="0" r="0" b="3175"/>
          <wp:wrapNone/>
          <wp:docPr id="4" name="WordPictureWatermark569769475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69769475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3387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4133D"/>
    <w:rsid w:val="0CDB16FA"/>
    <w:rsid w:val="14300888"/>
    <w:rsid w:val="166E717B"/>
    <w:rsid w:val="2D524E84"/>
    <w:rsid w:val="3F510EBA"/>
    <w:rsid w:val="3FD546DA"/>
    <w:rsid w:val="446C3A3D"/>
    <w:rsid w:val="4854449C"/>
    <w:rsid w:val="4AE56E4C"/>
    <w:rsid w:val="4C99018F"/>
    <w:rsid w:val="54983C6A"/>
    <w:rsid w:val="569172A7"/>
    <w:rsid w:val="5B8C726D"/>
    <w:rsid w:val="669B181B"/>
    <w:rsid w:val="669F2C05"/>
    <w:rsid w:val="695901A5"/>
    <w:rsid w:val="69EC0D7B"/>
    <w:rsid w:val="6DF54583"/>
    <w:rsid w:val="75D04260"/>
    <w:rsid w:val="77A52673"/>
    <w:rsid w:val="7955719D"/>
    <w:rsid w:val="7A204F68"/>
    <w:rsid w:val="7FE00B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孔庆涛</cp:lastModifiedBy>
  <cp:lastPrinted>2017-03-23T08:25:00Z</cp:lastPrinted>
  <dcterms:modified xsi:type="dcterms:W3CDTF">2017-03-27T08:38:32Z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