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C8" w:rsidRPr="00104DC8" w:rsidRDefault="00104DC8" w:rsidP="00104DC8">
      <w:pPr>
        <w:widowControl/>
        <w:shd w:val="clear" w:color="auto" w:fill="FFFFFF"/>
        <w:spacing w:before="208" w:line="429" w:lineRule="atLeast"/>
        <w:jc w:val="center"/>
        <w:outlineLvl w:val="1"/>
        <w:rPr>
          <w:rFonts w:ascii="Simsun" w:eastAsia="宋体" w:hAnsi="Simsun" w:cs="宋体"/>
          <w:b/>
          <w:bCs/>
          <w:color w:val="FF0000"/>
          <w:kern w:val="0"/>
          <w:sz w:val="25"/>
          <w:szCs w:val="25"/>
        </w:rPr>
      </w:pPr>
      <w:r w:rsidRPr="00104DC8">
        <w:rPr>
          <w:rFonts w:ascii="Simsun" w:eastAsia="宋体" w:hAnsi="Simsun" w:cs="宋体"/>
          <w:b/>
          <w:bCs/>
          <w:color w:val="FF0000"/>
          <w:kern w:val="0"/>
          <w:sz w:val="25"/>
        </w:rPr>
        <w:t xml:space="preserve">　　上海市公共场所控制吸烟条例</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b/>
          <w:bCs/>
          <w:color w:val="333333"/>
          <w:kern w:val="0"/>
          <w:sz w:val="22"/>
        </w:rPr>
        <w:t xml:space="preserve">　　第一章</w:t>
      </w:r>
      <w:r w:rsidRPr="00104DC8">
        <w:rPr>
          <w:rFonts w:ascii="Simsun" w:eastAsia="宋体" w:hAnsi="Simsun" w:cs="宋体"/>
          <w:b/>
          <w:bCs/>
          <w:color w:val="333333"/>
          <w:kern w:val="0"/>
          <w:sz w:val="22"/>
        </w:rPr>
        <w:t xml:space="preserve"> </w:t>
      </w:r>
      <w:r w:rsidRPr="00104DC8">
        <w:rPr>
          <w:rFonts w:ascii="Simsun" w:eastAsia="宋体" w:hAnsi="Simsun" w:cs="宋体"/>
          <w:b/>
          <w:bCs/>
          <w:color w:val="333333"/>
          <w:kern w:val="0"/>
          <w:sz w:val="22"/>
        </w:rPr>
        <w:t>总</w:t>
      </w:r>
      <w:r w:rsidRPr="00104DC8">
        <w:rPr>
          <w:rFonts w:ascii="Simsun" w:eastAsia="宋体" w:hAnsi="Simsun" w:cs="宋体"/>
          <w:b/>
          <w:bCs/>
          <w:color w:val="333333"/>
          <w:kern w:val="0"/>
          <w:sz w:val="22"/>
        </w:rPr>
        <w:t xml:space="preserve"> </w:t>
      </w:r>
      <w:r w:rsidRPr="00104DC8">
        <w:rPr>
          <w:rFonts w:ascii="Simsun" w:eastAsia="宋体" w:hAnsi="Simsun" w:cs="宋体"/>
          <w:b/>
          <w:bCs/>
          <w:color w:val="333333"/>
          <w:kern w:val="0"/>
          <w:sz w:val="22"/>
        </w:rPr>
        <w:t>则</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第一条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为减少和消除烟草烟雾危害，保障公众健康，创造良好的工作和生活环境，提高社会文明程度，根据宪法及有关法律，制定本条例。</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本条例所称公共场所，是指公众可以进出或者使用的场所、工作期间使用的场所、公共交通工具。</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第三条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公共场所控制吸烟工作遵循政府与社会共同治理的原则，政府主导，单位负责，个人自律，社会监督。</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第四条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各级人民政府领导公共场所控制吸烟工作。</w:t>
      </w:r>
      <w:r w:rsidRPr="00104DC8">
        <w:rPr>
          <w:rFonts w:ascii="MingLiU_HKSCS" w:eastAsia="MingLiU_HKSCS" w:hAnsi="MingLiU_HKSCS" w:cs="MingLiU_HKSCS"/>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县级以上人民政府制定公共场所控制吸烟规划并纳入经济社会发展规划和政府绩效考核。</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第五条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国务院卫生计生行政部门主管全国公共场所控制吸烟工作。县级以上地方人民政府卫生计生行政部门负责本行政区域内的公共场所控制吸烟工作。</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县级以上人民政府其他部门在职责范围内负责公共场所控制吸烟工作。</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第六条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各级人民政府应当对公共场所控制吸烟工作所需经费予以保障。</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第七条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各级人民政府对在公共场所控制吸烟工作中做出显著成绩的单位和个人，给予表彰和奖励。</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第八条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国家机关、企事业单位、社会团体和其他社会组织的法定代表人或者主要负责人是本单位控制吸烟工作的第一责任人，全面负责本单位控制吸烟工作。</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第九条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国家和社会应当支持公共场所控制吸烟工作。鼓励志愿者组织、其他社会组织和个人通过各种形式，参与控制吸烟工作或者为控制吸烟工作提供支持。</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b/>
          <w:bCs/>
          <w:color w:val="333333"/>
          <w:kern w:val="0"/>
          <w:sz w:val="22"/>
        </w:rPr>
        <w:t xml:space="preserve">　　第二章</w:t>
      </w:r>
      <w:r w:rsidRPr="00104DC8">
        <w:rPr>
          <w:rFonts w:ascii="Simsun" w:eastAsia="宋体" w:hAnsi="Simsun" w:cs="宋体"/>
          <w:b/>
          <w:bCs/>
          <w:color w:val="333333"/>
          <w:kern w:val="0"/>
          <w:sz w:val="22"/>
        </w:rPr>
        <w:t xml:space="preserve"> </w:t>
      </w:r>
      <w:r w:rsidRPr="00104DC8">
        <w:rPr>
          <w:rFonts w:ascii="Simsun" w:eastAsia="宋体" w:hAnsi="Simsun" w:cs="宋体"/>
          <w:b/>
          <w:bCs/>
          <w:color w:val="333333"/>
          <w:kern w:val="0"/>
          <w:sz w:val="22"/>
        </w:rPr>
        <w:t>禁止吸烟的范围和措施</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所有室内公共场所一律禁止吸烟。</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第十一条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下列公共场所的室外区域全面禁止吸烟：</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proofErr w:type="gramStart"/>
      <w:r w:rsidRPr="00104DC8">
        <w:rPr>
          <w:rFonts w:ascii="Simsun" w:eastAsia="宋体" w:hAnsi="Simsun" w:cs="宋体"/>
          <w:color w:val="333333"/>
          <w:kern w:val="0"/>
          <w:sz w:val="22"/>
        </w:rPr>
        <w:t>一</w:t>
      </w:r>
      <w:proofErr w:type="gramEnd"/>
      <w:r w:rsidRPr="00104DC8">
        <w:rPr>
          <w:rFonts w:ascii="Simsun" w:eastAsia="宋体" w:hAnsi="Simsun" w:cs="宋体"/>
          <w:color w:val="333333"/>
          <w:kern w:val="0"/>
          <w:sz w:val="22"/>
        </w:rPr>
        <w:t>)</w:t>
      </w:r>
      <w:r w:rsidRPr="00104DC8">
        <w:rPr>
          <w:rFonts w:ascii="Simsun" w:eastAsia="宋体" w:hAnsi="Simsun" w:cs="宋体"/>
          <w:color w:val="333333"/>
          <w:kern w:val="0"/>
          <w:sz w:val="22"/>
        </w:rPr>
        <w:t>托幼机构、儿童福利机构、学校、活动中心、教育培训机构等以未成年人为主要活动人群的公共场所的室外区域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二</w:t>
      </w:r>
      <w:r w:rsidRPr="00104DC8">
        <w:rPr>
          <w:rFonts w:ascii="Simsun" w:eastAsia="宋体" w:hAnsi="Simsun" w:cs="宋体"/>
          <w:color w:val="333333"/>
          <w:kern w:val="0"/>
          <w:sz w:val="22"/>
        </w:rPr>
        <w:t>)</w:t>
      </w:r>
      <w:r w:rsidRPr="00104DC8">
        <w:rPr>
          <w:rFonts w:ascii="Simsun" w:eastAsia="宋体" w:hAnsi="Simsun" w:cs="宋体"/>
          <w:color w:val="333333"/>
          <w:kern w:val="0"/>
          <w:sz w:val="22"/>
        </w:rPr>
        <w:t>高等学校的室外教学区域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三</w:t>
      </w:r>
      <w:r w:rsidRPr="00104DC8">
        <w:rPr>
          <w:rFonts w:ascii="Simsun" w:eastAsia="宋体" w:hAnsi="Simsun" w:cs="宋体"/>
          <w:color w:val="333333"/>
          <w:kern w:val="0"/>
          <w:sz w:val="22"/>
        </w:rPr>
        <w:t>)</w:t>
      </w:r>
      <w:r w:rsidRPr="00104DC8">
        <w:rPr>
          <w:rFonts w:ascii="Simsun" w:eastAsia="宋体" w:hAnsi="Simsun" w:cs="宋体"/>
          <w:color w:val="333333"/>
          <w:kern w:val="0"/>
          <w:sz w:val="22"/>
        </w:rPr>
        <w:t>妇幼保健机构、儿童医院、妇产医院的室外区域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四</w:t>
      </w:r>
      <w:r w:rsidRPr="00104DC8">
        <w:rPr>
          <w:rFonts w:ascii="Simsun" w:eastAsia="宋体" w:hAnsi="Simsun" w:cs="宋体"/>
          <w:color w:val="333333"/>
          <w:kern w:val="0"/>
          <w:sz w:val="22"/>
        </w:rPr>
        <w:t>)</w:t>
      </w:r>
      <w:r w:rsidRPr="00104DC8">
        <w:rPr>
          <w:rFonts w:ascii="Simsun" w:eastAsia="宋体" w:hAnsi="Simsun" w:cs="宋体"/>
          <w:color w:val="333333"/>
          <w:kern w:val="0"/>
          <w:sz w:val="22"/>
        </w:rPr>
        <w:t>体育、健身场馆的室外观众坐席、赛场区域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五</w:t>
      </w:r>
      <w:r w:rsidRPr="00104DC8">
        <w:rPr>
          <w:rFonts w:ascii="Simsun" w:eastAsia="宋体" w:hAnsi="Simsun" w:cs="宋体"/>
          <w:color w:val="333333"/>
          <w:kern w:val="0"/>
          <w:sz w:val="22"/>
        </w:rPr>
        <w:t>)</w:t>
      </w:r>
      <w:r w:rsidRPr="00104DC8">
        <w:rPr>
          <w:rFonts w:ascii="Simsun" w:eastAsia="宋体" w:hAnsi="Simsun" w:cs="宋体"/>
          <w:color w:val="333333"/>
          <w:kern w:val="0"/>
          <w:sz w:val="22"/>
        </w:rPr>
        <w:t>公共交通工具的室外等候区域</w:t>
      </w:r>
      <w:r w:rsidRPr="00104DC8">
        <w:rPr>
          <w:rFonts w:ascii="Simsun" w:eastAsia="宋体" w:hAnsi="Simsun" w:cs="宋体"/>
          <w:color w:val="333333"/>
          <w:kern w:val="0"/>
          <w:sz w:val="22"/>
        </w:rPr>
        <w:t>;</w:t>
      </w:r>
      <w:r w:rsidRPr="00104DC8">
        <w:rPr>
          <w:rFonts w:ascii="MingLiU_HKSCS" w:eastAsia="MingLiU_HKSCS" w:hAnsi="MingLiU_HKSCS" w:cs="MingLiU_HKSCS"/>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六</w:t>
      </w:r>
      <w:r w:rsidRPr="00104DC8">
        <w:rPr>
          <w:rFonts w:ascii="Simsun" w:eastAsia="宋体" w:hAnsi="Simsun" w:cs="宋体"/>
          <w:color w:val="333333"/>
          <w:kern w:val="0"/>
          <w:sz w:val="22"/>
        </w:rPr>
        <w:t>)</w:t>
      </w:r>
      <w:r w:rsidRPr="00104DC8">
        <w:rPr>
          <w:rFonts w:ascii="Simsun" w:eastAsia="宋体" w:hAnsi="Simsun" w:cs="宋体"/>
          <w:color w:val="333333"/>
          <w:kern w:val="0"/>
          <w:sz w:val="22"/>
        </w:rPr>
        <w:t>法律、法规规定的其他禁止吸烟的室外场所。</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lastRenderedPageBreak/>
        <w:t xml:space="preserve">　　第十二条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下列公共场所的室外区域可以设立吸烟点，吸烟点以外的区域禁止吸烟。没有设立吸烟点的公共场所室外区域属于全面禁止吸烟的场所</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proofErr w:type="gramStart"/>
      <w:r w:rsidRPr="00104DC8">
        <w:rPr>
          <w:rFonts w:ascii="Simsun" w:eastAsia="宋体" w:hAnsi="Simsun" w:cs="宋体"/>
          <w:color w:val="333333"/>
          <w:kern w:val="0"/>
          <w:sz w:val="22"/>
        </w:rPr>
        <w:t>一</w:t>
      </w:r>
      <w:proofErr w:type="gramEnd"/>
      <w:r w:rsidRPr="00104DC8">
        <w:rPr>
          <w:rFonts w:ascii="Simsun" w:eastAsia="宋体" w:hAnsi="Simsun" w:cs="宋体"/>
          <w:color w:val="333333"/>
          <w:kern w:val="0"/>
          <w:sz w:val="22"/>
        </w:rPr>
        <w:t>)</w:t>
      </w:r>
      <w:r w:rsidRPr="00104DC8">
        <w:rPr>
          <w:rFonts w:ascii="Simsun" w:eastAsia="宋体" w:hAnsi="Simsun" w:cs="宋体"/>
          <w:color w:val="333333"/>
          <w:kern w:val="0"/>
          <w:sz w:val="22"/>
        </w:rPr>
        <w:t>除妇幼保健机构、儿童医院、妇产医院以外的其他医疗卫生机构、计划生育技术服务机构和养老机构的室外区域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二</w:t>
      </w:r>
      <w:r w:rsidRPr="00104DC8">
        <w:rPr>
          <w:rFonts w:ascii="Simsun" w:eastAsia="宋体" w:hAnsi="Simsun" w:cs="宋体"/>
          <w:color w:val="333333"/>
          <w:kern w:val="0"/>
          <w:sz w:val="22"/>
        </w:rPr>
        <w:t>)</w:t>
      </w:r>
      <w:r w:rsidRPr="00104DC8">
        <w:rPr>
          <w:rFonts w:ascii="Simsun" w:eastAsia="宋体" w:hAnsi="Simsun" w:cs="宋体"/>
          <w:color w:val="333333"/>
          <w:kern w:val="0"/>
          <w:sz w:val="22"/>
        </w:rPr>
        <w:t>除儿童福利机构以外的其他社会福利机构的室外区域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三</w:t>
      </w:r>
      <w:r w:rsidRPr="00104DC8">
        <w:rPr>
          <w:rFonts w:ascii="Simsun" w:eastAsia="宋体" w:hAnsi="Simsun" w:cs="宋体"/>
          <w:color w:val="333333"/>
          <w:kern w:val="0"/>
          <w:sz w:val="22"/>
        </w:rPr>
        <w:t>)</w:t>
      </w:r>
      <w:r w:rsidRPr="00104DC8">
        <w:rPr>
          <w:rFonts w:ascii="Simsun" w:eastAsia="宋体" w:hAnsi="Simsun" w:cs="宋体"/>
          <w:color w:val="333333"/>
          <w:kern w:val="0"/>
          <w:sz w:val="22"/>
        </w:rPr>
        <w:t>风景名胜区、文物保护单位、公园、游乐园的室外区域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四</w:t>
      </w:r>
      <w:r w:rsidRPr="00104DC8">
        <w:rPr>
          <w:rFonts w:ascii="Simsun" w:eastAsia="宋体" w:hAnsi="Simsun" w:cs="宋体"/>
          <w:color w:val="333333"/>
          <w:kern w:val="0"/>
          <w:sz w:val="22"/>
        </w:rPr>
        <w:t>)</w:t>
      </w:r>
      <w:r w:rsidRPr="00104DC8">
        <w:rPr>
          <w:rFonts w:ascii="Simsun" w:eastAsia="宋体" w:hAnsi="Simsun" w:cs="宋体"/>
          <w:color w:val="333333"/>
          <w:kern w:val="0"/>
          <w:sz w:val="22"/>
        </w:rPr>
        <w:t>法律、法规规定的其他可以设置吸烟点的室外场所。</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第十三条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室外设置吸烟点，应当符合下列要求：</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proofErr w:type="gramStart"/>
      <w:r w:rsidRPr="00104DC8">
        <w:rPr>
          <w:rFonts w:ascii="Simsun" w:eastAsia="宋体" w:hAnsi="Simsun" w:cs="宋体"/>
          <w:color w:val="333333"/>
          <w:kern w:val="0"/>
          <w:sz w:val="22"/>
        </w:rPr>
        <w:t>一</w:t>
      </w:r>
      <w:proofErr w:type="gramEnd"/>
      <w:r w:rsidRPr="00104DC8">
        <w:rPr>
          <w:rFonts w:ascii="Simsun" w:eastAsia="宋体" w:hAnsi="Simsun" w:cs="宋体"/>
          <w:color w:val="333333"/>
          <w:kern w:val="0"/>
          <w:sz w:val="22"/>
        </w:rPr>
        <w:t>)</w:t>
      </w:r>
      <w:r w:rsidRPr="00104DC8">
        <w:rPr>
          <w:rFonts w:ascii="Simsun" w:eastAsia="宋体" w:hAnsi="Simsun" w:cs="宋体"/>
          <w:color w:val="333333"/>
          <w:kern w:val="0"/>
          <w:sz w:val="22"/>
        </w:rPr>
        <w:t>符合消防安全标准</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二</w:t>
      </w:r>
      <w:r w:rsidRPr="00104DC8">
        <w:rPr>
          <w:rFonts w:ascii="Simsun" w:eastAsia="宋体" w:hAnsi="Simsun" w:cs="宋体"/>
          <w:color w:val="333333"/>
          <w:kern w:val="0"/>
          <w:sz w:val="22"/>
        </w:rPr>
        <w:t>)</w:t>
      </w:r>
      <w:r w:rsidRPr="00104DC8">
        <w:rPr>
          <w:rFonts w:ascii="Simsun" w:eastAsia="宋体" w:hAnsi="Simsun" w:cs="宋体"/>
          <w:color w:val="333333"/>
          <w:kern w:val="0"/>
          <w:sz w:val="22"/>
        </w:rPr>
        <w:t>设置明显的引导标识</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三</w:t>
      </w:r>
      <w:r w:rsidRPr="00104DC8">
        <w:rPr>
          <w:rFonts w:ascii="Simsun" w:eastAsia="宋体" w:hAnsi="Simsun" w:cs="宋体"/>
          <w:color w:val="333333"/>
          <w:kern w:val="0"/>
          <w:sz w:val="22"/>
        </w:rPr>
        <w:t>)</w:t>
      </w:r>
      <w:r w:rsidRPr="00104DC8">
        <w:rPr>
          <w:rFonts w:ascii="Simsun" w:eastAsia="宋体" w:hAnsi="Simsun" w:cs="宋体"/>
          <w:color w:val="333333"/>
          <w:kern w:val="0"/>
          <w:sz w:val="22"/>
        </w:rPr>
        <w:t>远离通风口、人员密集区域和行人必经通道</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四</w:t>
      </w:r>
      <w:r w:rsidRPr="00104DC8">
        <w:rPr>
          <w:rFonts w:ascii="Simsun" w:eastAsia="宋体" w:hAnsi="Simsun" w:cs="宋体"/>
          <w:color w:val="333333"/>
          <w:kern w:val="0"/>
          <w:sz w:val="22"/>
        </w:rPr>
        <w:t>)</w:t>
      </w:r>
      <w:r w:rsidRPr="00104DC8">
        <w:rPr>
          <w:rFonts w:ascii="Simsun" w:eastAsia="宋体" w:hAnsi="Simsun" w:cs="宋体"/>
          <w:color w:val="333333"/>
          <w:kern w:val="0"/>
          <w:sz w:val="22"/>
        </w:rPr>
        <w:t>在显著位置设置醒目的吸烟危害健康警示标识或者图片。</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第十四条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各级人民政府对举办公众活动的场所，可以规定临时的禁止吸烟措施和范围。</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第十五条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任何人不得在禁止吸烟场所吸烟和索要烟具，自觉听从劝阻</w:t>
      </w:r>
      <w:r w:rsidRPr="00104DC8">
        <w:rPr>
          <w:rFonts w:ascii="Simsun" w:eastAsia="宋体" w:hAnsi="Simsun" w:cs="宋体"/>
          <w:color w:val="333333"/>
          <w:kern w:val="0"/>
          <w:sz w:val="22"/>
        </w:rPr>
        <w:t>;</w:t>
      </w:r>
      <w:r w:rsidRPr="00104DC8">
        <w:rPr>
          <w:rFonts w:ascii="Simsun" w:eastAsia="宋体" w:hAnsi="Simsun" w:cs="宋体"/>
          <w:color w:val="333333"/>
          <w:kern w:val="0"/>
          <w:sz w:val="22"/>
        </w:rPr>
        <w:t>在非禁止吸烟场所吸烟应当合理避让不吸烟者，</w:t>
      </w:r>
      <w:proofErr w:type="gramStart"/>
      <w:r w:rsidRPr="00104DC8">
        <w:rPr>
          <w:rFonts w:ascii="Simsun" w:eastAsia="宋体" w:hAnsi="Simsun" w:cs="宋体"/>
          <w:color w:val="333333"/>
          <w:kern w:val="0"/>
          <w:sz w:val="22"/>
        </w:rPr>
        <w:t>不</w:t>
      </w:r>
      <w:proofErr w:type="gramEnd"/>
      <w:r w:rsidRPr="00104DC8">
        <w:rPr>
          <w:rFonts w:ascii="Simsun" w:eastAsia="宋体" w:hAnsi="Simsun" w:cs="宋体"/>
          <w:color w:val="333333"/>
          <w:kern w:val="0"/>
          <w:sz w:val="22"/>
        </w:rPr>
        <w:t>乱弹烟灰，不乱扔烟头。</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在禁止吸烟的经营场所内吸烟，因不听劝阻而被要求离开该场所的，无权向经营者索回已经消费的费用</w:t>
      </w:r>
      <w:r w:rsidRPr="00104DC8">
        <w:rPr>
          <w:rFonts w:ascii="Simsun" w:eastAsia="宋体" w:hAnsi="Simsun" w:cs="宋体"/>
          <w:color w:val="333333"/>
          <w:kern w:val="0"/>
          <w:sz w:val="22"/>
        </w:rPr>
        <w:t>;</w:t>
      </w:r>
      <w:r w:rsidRPr="00104DC8">
        <w:rPr>
          <w:rFonts w:ascii="Simsun" w:eastAsia="宋体" w:hAnsi="Simsun" w:cs="宋体"/>
          <w:color w:val="333333"/>
          <w:kern w:val="0"/>
          <w:sz w:val="22"/>
        </w:rPr>
        <w:t>已经接受服务但未支付费用的，应当支付费用。</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第十六条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禁止吸烟场所</w:t>
      </w:r>
      <w:r w:rsidRPr="00104DC8">
        <w:rPr>
          <w:rFonts w:ascii="Simsun" w:eastAsia="宋体" w:hAnsi="Simsun" w:cs="宋体"/>
          <w:color w:val="333333"/>
          <w:kern w:val="0"/>
          <w:sz w:val="22"/>
        </w:rPr>
        <w:t>(</w:t>
      </w:r>
      <w:r w:rsidRPr="00104DC8">
        <w:rPr>
          <w:rFonts w:ascii="Simsun" w:eastAsia="宋体" w:hAnsi="Simsun" w:cs="宋体"/>
          <w:color w:val="333333"/>
          <w:kern w:val="0"/>
          <w:sz w:val="22"/>
        </w:rPr>
        <w:t>区域</w:t>
      </w:r>
      <w:r w:rsidRPr="00104DC8">
        <w:rPr>
          <w:rFonts w:ascii="Simsun" w:eastAsia="宋体" w:hAnsi="Simsun" w:cs="宋体"/>
          <w:color w:val="333333"/>
          <w:kern w:val="0"/>
          <w:sz w:val="22"/>
        </w:rPr>
        <w:t>)</w:t>
      </w:r>
      <w:r w:rsidRPr="00104DC8">
        <w:rPr>
          <w:rFonts w:ascii="Simsun" w:eastAsia="宋体" w:hAnsi="Simsun" w:cs="宋体"/>
          <w:color w:val="333333"/>
          <w:kern w:val="0"/>
          <w:sz w:val="22"/>
        </w:rPr>
        <w:t>的经营者、管理者应当履行下列控制吸烟职责：</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proofErr w:type="gramStart"/>
      <w:r w:rsidRPr="00104DC8">
        <w:rPr>
          <w:rFonts w:ascii="Simsun" w:eastAsia="宋体" w:hAnsi="Simsun" w:cs="宋体"/>
          <w:color w:val="333333"/>
          <w:kern w:val="0"/>
          <w:sz w:val="22"/>
        </w:rPr>
        <w:t>一</w:t>
      </w:r>
      <w:proofErr w:type="gramEnd"/>
      <w:r w:rsidRPr="00104DC8">
        <w:rPr>
          <w:rFonts w:ascii="Simsun" w:eastAsia="宋体" w:hAnsi="Simsun" w:cs="宋体"/>
          <w:color w:val="333333"/>
          <w:kern w:val="0"/>
          <w:sz w:val="22"/>
        </w:rPr>
        <w:t>)</w:t>
      </w:r>
      <w:r w:rsidRPr="00104DC8">
        <w:rPr>
          <w:rFonts w:ascii="Simsun" w:eastAsia="宋体" w:hAnsi="Simsun" w:cs="宋体"/>
          <w:color w:val="333333"/>
          <w:kern w:val="0"/>
          <w:sz w:val="22"/>
        </w:rPr>
        <w:t>建立控制吸烟的管理制度，配备监督员，做好控制吸烟宣传教育和监督管理工作</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二</w:t>
      </w:r>
      <w:r w:rsidRPr="00104DC8">
        <w:rPr>
          <w:rFonts w:ascii="Simsun" w:eastAsia="宋体" w:hAnsi="Simsun" w:cs="宋体"/>
          <w:color w:val="333333"/>
          <w:kern w:val="0"/>
          <w:sz w:val="22"/>
        </w:rPr>
        <w:t>)</w:t>
      </w:r>
      <w:r w:rsidRPr="00104DC8">
        <w:rPr>
          <w:rFonts w:ascii="Simsun" w:eastAsia="宋体" w:hAnsi="Simsun" w:cs="宋体"/>
          <w:color w:val="333333"/>
          <w:kern w:val="0"/>
          <w:sz w:val="22"/>
        </w:rPr>
        <w:t>在禁止吸烟场所</w:t>
      </w:r>
      <w:r w:rsidRPr="00104DC8">
        <w:rPr>
          <w:rFonts w:ascii="Simsun" w:eastAsia="宋体" w:hAnsi="Simsun" w:cs="宋体"/>
          <w:color w:val="333333"/>
          <w:kern w:val="0"/>
          <w:sz w:val="22"/>
        </w:rPr>
        <w:t>(</w:t>
      </w:r>
      <w:r w:rsidRPr="00104DC8">
        <w:rPr>
          <w:rFonts w:ascii="Simsun" w:eastAsia="宋体" w:hAnsi="Simsun" w:cs="宋体"/>
          <w:color w:val="333333"/>
          <w:kern w:val="0"/>
          <w:sz w:val="22"/>
        </w:rPr>
        <w:t>区域</w:t>
      </w:r>
      <w:r w:rsidRPr="00104DC8">
        <w:rPr>
          <w:rFonts w:ascii="Simsun" w:eastAsia="宋体" w:hAnsi="Simsun" w:cs="宋体"/>
          <w:color w:val="333333"/>
          <w:kern w:val="0"/>
          <w:sz w:val="22"/>
        </w:rPr>
        <w:t>)</w:t>
      </w:r>
      <w:r w:rsidRPr="00104DC8">
        <w:rPr>
          <w:rFonts w:ascii="Simsun" w:eastAsia="宋体" w:hAnsi="Simsun" w:cs="宋体"/>
          <w:color w:val="333333"/>
          <w:kern w:val="0"/>
          <w:sz w:val="22"/>
        </w:rPr>
        <w:t>的入口处及其他显著位置设置符合本条例第十八条要求的禁烟标识，保持标识完整、清晰</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三</w:t>
      </w:r>
      <w:r w:rsidRPr="00104DC8">
        <w:rPr>
          <w:rFonts w:ascii="Simsun" w:eastAsia="宋体" w:hAnsi="Simsun" w:cs="宋体"/>
          <w:color w:val="333333"/>
          <w:kern w:val="0"/>
          <w:sz w:val="22"/>
        </w:rPr>
        <w:t>)</w:t>
      </w:r>
      <w:r w:rsidRPr="00104DC8">
        <w:rPr>
          <w:rFonts w:ascii="Simsun" w:eastAsia="宋体" w:hAnsi="Simsun" w:cs="宋体"/>
          <w:color w:val="333333"/>
          <w:kern w:val="0"/>
          <w:sz w:val="22"/>
        </w:rPr>
        <w:t>在禁止吸烟场所</w:t>
      </w:r>
      <w:r w:rsidRPr="00104DC8">
        <w:rPr>
          <w:rFonts w:ascii="Simsun" w:eastAsia="宋体" w:hAnsi="Simsun" w:cs="宋体"/>
          <w:color w:val="333333"/>
          <w:kern w:val="0"/>
          <w:sz w:val="22"/>
        </w:rPr>
        <w:t>(</w:t>
      </w:r>
      <w:r w:rsidRPr="00104DC8">
        <w:rPr>
          <w:rFonts w:ascii="Simsun" w:eastAsia="宋体" w:hAnsi="Simsun" w:cs="宋体"/>
          <w:color w:val="333333"/>
          <w:kern w:val="0"/>
          <w:sz w:val="22"/>
        </w:rPr>
        <w:t>区域</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不得放置烟具和设置烟草广告</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四</w:t>
      </w:r>
      <w:r w:rsidRPr="00104DC8">
        <w:rPr>
          <w:rFonts w:ascii="Simsun" w:eastAsia="宋体" w:hAnsi="Simsun" w:cs="宋体"/>
          <w:color w:val="333333"/>
          <w:kern w:val="0"/>
          <w:sz w:val="22"/>
        </w:rPr>
        <w:t>)</w:t>
      </w:r>
      <w:r w:rsidRPr="00104DC8">
        <w:rPr>
          <w:rFonts w:ascii="Simsun" w:eastAsia="宋体" w:hAnsi="Simsun" w:cs="宋体"/>
          <w:color w:val="333333"/>
          <w:kern w:val="0"/>
          <w:sz w:val="22"/>
        </w:rPr>
        <w:t>对违法吸烟行为予以劝阻，对不听劝阻的要求其离开。对不听劝阻且不离开的，向有关监督管理部门举报</w:t>
      </w:r>
      <w:r w:rsidRPr="00104DC8">
        <w:rPr>
          <w:rFonts w:ascii="Simsun" w:eastAsia="宋体" w:hAnsi="Simsun" w:cs="宋体"/>
          <w:color w:val="333333"/>
          <w:kern w:val="0"/>
          <w:sz w:val="22"/>
        </w:rPr>
        <w:t>;</w:t>
      </w:r>
      <w:r w:rsidRPr="00104DC8">
        <w:rPr>
          <w:rFonts w:ascii="Simsun" w:eastAsia="宋体" w:hAnsi="Simsun" w:cs="宋体"/>
          <w:color w:val="333333"/>
          <w:kern w:val="0"/>
          <w:sz w:val="22"/>
        </w:rPr>
        <w:t>对不听劝阻并扰乱公共秩序的，向公安机关报案。</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鼓励场所经营者、管理者采用烟雾报警、浓度监测、视频图像采集等技术手段，加强对本场所的管理。</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第十七条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个人在禁止吸烟场所</w:t>
      </w:r>
      <w:r w:rsidRPr="00104DC8">
        <w:rPr>
          <w:rFonts w:ascii="Simsun" w:eastAsia="宋体" w:hAnsi="Simsun" w:cs="宋体"/>
          <w:color w:val="333333"/>
          <w:kern w:val="0"/>
          <w:sz w:val="22"/>
        </w:rPr>
        <w:t>(</w:t>
      </w:r>
      <w:r w:rsidRPr="00104DC8">
        <w:rPr>
          <w:rFonts w:ascii="Simsun" w:eastAsia="宋体" w:hAnsi="Simsun" w:cs="宋体"/>
          <w:color w:val="333333"/>
          <w:kern w:val="0"/>
          <w:sz w:val="22"/>
        </w:rPr>
        <w:t>区域</w:t>
      </w:r>
      <w:r w:rsidRPr="00104DC8">
        <w:rPr>
          <w:rFonts w:ascii="Simsun" w:eastAsia="宋体" w:hAnsi="Simsun" w:cs="宋体"/>
          <w:color w:val="333333"/>
          <w:kern w:val="0"/>
          <w:sz w:val="22"/>
        </w:rPr>
        <w:t>)</w:t>
      </w:r>
      <w:r w:rsidRPr="00104DC8">
        <w:rPr>
          <w:rFonts w:ascii="Simsun" w:eastAsia="宋体" w:hAnsi="Simsun" w:cs="宋体"/>
          <w:color w:val="333333"/>
          <w:kern w:val="0"/>
          <w:sz w:val="22"/>
        </w:rPr>
        <w:t>内发现吸烟行为及其他违反本条例行为的，可以采取以下措施：</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proofErr w:type="gramStart"/>
      <w:r w:rsidRPr="00104DC8">
        <w:rPr>
          <w:rFonts w:ascii="Simsun" w:eastAsia="宋体" w:hAnsi="Simsun" w:cs="宋体"/>
          <w:color w:val="333333"/>
          <w:kern w:val="0"/>
          <w:sz w:val="22"/>
        </w:rPr>
        <w:t>一</w:t>
      </w:r>
      <w:proofErr w:type="gramEnd"/>
      <w:r w:rsidRPr="00104DC8">
        <w:rPr>
          <w:rFonts w:ascii="Simsun" w:eastAsia="宋体" w:hAnsi="Simsun" w:cs="宋体"/>
          <w:color w:val="333333"/>
          <w:kern w:val="0"/>
          <w:sz w:val="22"/>
        </w:rPr>
        <w:t>)</w:t>
      </w:r>
      <w:r w:rsidRPr="00104DC8">
        <w:rPr>
          <w:rFonts w:ascii="Simsun" w:eastAsia="宋体" w:hAnsi="Simsun" w:cs="宋体"/>
          <w:color w:val="333333"/>
          <w:kern w:val="0"/>
          <w:sz w:val="22"/>
        </w:rPr>
        <w:t>要求吸烟者立即停止吸烟</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二</w:t>
      </w:r>
      <w:r w:rsidRPr="00104DC8">
        <w:rPr>
          <w:rFonts w:ascii="Simsun" w:eastAsia="宋体" w:hAnsi="Simsun" w:cs="宋体"/>
          <w:color w:val="333333"/>
          <w:kern w:val="0"/>
          <w:sz w:val="22"/>
        </w:rPr>
        <w:t>)</w:t>
      </w:r>
      <w:r w:rsidRPr="00104DC8">
        <w:rPr>
          <w:rFonts w:ascii="Simsun" w:eastAsia="宋体" w:hAnsi="Simsun" w:cs="宋体"/>
          <w:color w:val="333333"/>
          <w:kern w:val="0"/>
          <w:sz w:val="22"/>
        </w:rPr>
        <w:t>要求该场所的经营者或者管理者进行劝阻</w:t>
      </w:r>
      <w:r w:rsidRPr="00104DC8">
        <w:rPr>
          <w:rFonts w:ascii="Simsun" w:eastAsia="宋体" w:hAnsi="Simsun" w:cs="宋体"/>
          <w:color w:val="333333"/>
          <w:kern w:val="0"/>
          <w:sz w:val="22"/>
        </w:rPr>
        <w:t>;</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三</w:t>
      </w:r>
      <w:r w:rsidRPr="00104DC8">
        <w:rPr>
          <w:rFonts w:ascii="Simsun" w:eastAsia="宋体" w:hAnsi="Simsun" w:cs="宋体"/>
          <w:color w:val="333333"/>
          <w:kern w:val="0"/>
          <w:sz w:val="22"/>
        </w:rPr>
        <w:t>)</w:t>
      </w:r>
      <w:r w:rsidRPr="00104DC8">
        <w:rPr>
          <w:rFonts w:ascii="Simsun" w:eastAsia="宋体" w:hAnsi="Simsun" w:cs="宋体"/>
          <w:color w:val="333333"/>
          <w:kern w:val="0"/>
          <w:sz w:val="22"/>
        </w:rPr>
        <w:t>向监督管理部门举报不履行控制吸烟职责的经营者或者管理者。</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lastRenderedPageBreak/>
        <w:t xml:space="preserve">　　第十八条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禁烟标识应当大而清晰，至少包括禁止吸烟的图形警示标识、违法吸烟的罚款数额、投诉举报的电话号码等内容。</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国务院卫生计生行政部门负责制定禁烟标识及其张贴规范。</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b/>
          <w:bCs/>
          <w:color w:val="333333"/>
          <w:kern w:val="0"/>
          <w:sz w:val="22"/>
        </w:rPr>
        <w:t xml:space="preserve">　　第三章</w:t>
      </w:r>
      <w:r w:rsidRPr="00104DC8">
        <w:rPr>
          <w:rFonts w:ascii="Simsun" w:eastAsia="宋体" w:hAnsi="Simsun" w:cs="宋体"/>
          <w:b/>
          <w:bCs/>
          <w:color w:val="333333"/>
          <w:kern w:val="0"/>
          <w:sz w:val="22"/>
        </w:rPr>
        <w:t xml:space="preserve"> </w:t>
      </w:r>
      <w:r w:rsidRPr="00104DC8">
        <w:rPr>
          <w:rFonts w:ascii="Simsun" w:eastAsia="宋体" w:hAnsi="Simsun" w:cs="宋体"/>
          <w:b/>
          <w:bCs/>
          <w:color w:val="333333"/>
          <w:kern w:val="0"/>
          <w:sz w:val="22"/>
        </w:rPr>
        <w:t>宣传教育和戒烟服务</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第十九条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各级人民政府和各有关部门应当经常组织有关单位开展控烟公益宣传教育，组织发放控烟宣传材料，开展多种形式的控烟宣传活动，明确告知公众吸烟和接触烟草烟雾对健康的危害、禁止吸烟的范围、对违法吸烟行为的处罚等信息，告知禁止吸烟场所</w:t>
      </w:r>
      <w:r w:rsidRPr="00104DC8">
        <w:rPr>
          <w:rFonts w:ascii="Simsun" w:eastAsia="宋体" w:hAnsi="Simsun" w:cs="宋体"/>
          <w:color w:val="333333"/>
          <w:kern w:val="0"/>
          <w:sz w:val="22"/>
        </w:rPr>
        <w:t>(</w:t>
      </w:r>
      <w:r w:rsidRPr="00104DC8">
        <w:rPr>
          <w:rFonts w:ascii="Simsun" w:eastAsia="宋体" w:hAnsi="Simsun" w:cs="宋体"/>
          <w:color w:val="333333"/>
          <w:kern w:val="0"/>
          <w:sz w:val="22"/>
        </w:rPr>
        <w:t>区域</w:t>
      </w:r>
      <w:r w:rsidRPr="00104DC8">
        <w:rPr>
          <w:rFonts w:ascii="Simsun" w:eastAsia="宋体" w:hAnsi="Simsun" w:cs="宋体"/>
          <w:color w:val="333333"/>
          <w:kern w:val="0"/>
          <w:sz w:val="22"/>
        </w:rPr>
        <w:t>)</w:t>
      </w:r>
      <w:r w:rsidRPr="00104DC8">
        <w:rPr>
          <w:rFonts w:ascii="Simsun" w:eastAsia="宋体" w:hAnsi="Simsun" w:cs="宋体"/>
          <w:color w:val="333333"/>
          <w:kern w:val="0"/>
          <w:sz w:val="22"/>
        </w:rPr>
        <w:t>的经营者、管理者应当履行的控制吸烟职责。</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烟草制品生产者应当在烟草制品包装上印制带有说明烟草使用</w:t>
      </w:r>
      <w:proofErr w:type="gramStart"/>
      <w:r w:rsidRPr="00104DC8">
        <w:rPr>
          <w:rFonts w:ascii="Simsun" w:eastAsia="宋体" w:hAnsi="Simsun" w:cs="宋体"/>
          <w:color w:val="333333"/>
          <w:kern w:val="0"/>
          <w:sz w:val="22"/>
        </w:rPr>
        <w:t>具体危害</w:t>
      </w:r>
      <w:proofErr w:type="gramEnd"/>
      <w:r w:rsidRPr="00104DC8">
        <w:rPr>
          <w:rFonts w:ascii="Simsun" w:eastAsia="宋体" w:hAnsi="Simsun" w:cs="宋体"/>
          <w:color w:val="333333"/>
          <w:kern w:val="0"/>
          <w:sz w:val="22"/>
        </w:rPr>
        <w:t>的文字和图形警示，向公众警示教育烟草烟雾危害。其中图形警示面积不得小于包装面积的二分之一。</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第二十一条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在各类公务和大型公共活动中，主办方不得提供、使用或者赠予烟草制品。不得使用或者变相使用财政性资金购买烟草制品。</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第二十二条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国家机关、企事业单位、社会团体和其他社会组织应当结合各自的特点，开展多种形式的控烟宣传教育活动，并将控烟宣传教育纳入本单位初任培训、岗位培训、任职培训等教育培训活动，鼓励吸烟职工戒烟。</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第二十三条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鼓励公众积极参与控烟，形成不吸烟、</w:t>
      </w:r>
      <w:proofErr w:type="gramStart"/>
      <w:r w:rsidRPr="00104DC8">
        <w:rPr>
          <w:rFonts w:ascii="Simsun" w:eastAsia="宋体" w:hAnsi="Simsun" w:cs="宋体"/>
          <w:color w:val="333333"/>
          <w:kern w:val="0"/>
          <w:sz w:val="22"/>
        </w:rPr>
        <w:t>不</w:t>
      </w:r>
      <w:proofErr w:type="gramEnd"/>
      <w:r w:rsidRPr="00104DC8">
        <w:rPr>
          <w:rFonts w:ascii="Simsun" w:eastAsia="宋体" w:hAnsi="Simsun" w:cs="宋体"/>
          <w:color w:val="333333"/>
          <w:kern w:val="0"/>
          <w:sz w:val="22"/>
        </w:rPr>
        <w:t>敬烟、不送烟的社会风尚，倡导家庭无烟。</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国家机关工作人员、教师、医务人员应当带头控烟，国家机关工作人员不在公务活动中吸烟，教师不在学生面前吸烟，医务人员不在病人面前吸烟。</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国家和社会应当在每年</w:t>
      </w:r>
      <w:r w:rsidRPr="00104DC8">
        <w:rPr>
          <w:rFonts w:ascii="Simsun" w:eastAsia="宋体" w:hAnsi="Simsun" w:cs="宋体"/>
          <w:color w:val="333333"/>
          <w:kern w:val="0"/>
          <w:sz w:val="22"/>
        </w:rPr>
        <w:t>5</w:t>
      </w:r>
      <w:r w:rsidRPr="00104DC8">
        <w:rPr>
          <w:rFonts w:ascii="Simsun" w:eastAsia="宋体" w:hAnsi="Simsun" w:cs="宋体"/>
          <w:color w:val="333333"/>
          <w:kern w:val="0"/>
          <w:sz w:val="22"/>
        </w:rPr>
        <w:t>月</w:t>
      </w:r>
      <w:r w:rsidRPr="00104DC8">
        <w:rPr>
          <w:rFonts w:ascii="Simsun" w:eastAsia="宋体" w:hAnsi="Simsun" w:cs="宋体"/>
          <w:color w:val="333333"/>
          <w:kern w:val="0"/>
          <w:sz w:val="22"/>
        </w:rPr>
        <w:t>31</w:t>
      </w:r>
      <w:r w:rsidRPr="00104DC8">
        <w:rPr>
          <w:rFonts w:ascii="Simsun" w:eastAsia="宋体" w:hAnsi="Simsun" w:cs="宋体"/>
          <w:color w:val="333333"/>
          <w:kern w:val="0"/>
          <w:sz w:val="22"/>
        </w:rPr>
        <w:t>日世界无烟日开展主题宣传教育活动。</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第二十四条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广播、电影、电视、报刊、杂志、网络等媒体应当积极开展控烟公益宣传教育，主动发挥舆论引导和监督作用。</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第二十五条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全面禁止所有的烟草广告、促销和赞助。</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第二十六条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电影、电视剧及其他节目中不得出现烟草的品牌标识和相关内容，以及变相烟草广告</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不得出现在禁止吸烟的场所吸烟的镜头</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不得表现未成年人买烟、吸烟等将烟草与未成年人相联系的情节</w:t>
      </w:r>
      <w:r w:rsidRPr="00104DC8">
        <w:rPr>
          <w:rFonts w:ascii="Simsun" w:eastAsia="宋体" w:hAnsi="Simsun" w:cs="宋体"/>
          <w:color w:val="333333"/>
          <w:kern w:val="0"/>
          <w:sz w:val="22"/>
        </w:rPr>
        <w:t>;</w:t>
      </w:r>
      <w:r w:rsidRPr="00104DC8">
        <w:rPr>
          <w:rFonts w:ascii="Simsun" w:eastAsia="宋体" w:hAnsi="Simsun" w:cs="宋体"/>
          <w:color w:val="333333"/>
          <w:kern w:val="0"/>
          <w:sz w:val="22"/>
        </w:rPr>
        <w:t>不得出现有未成年人在场的吸烟镜头等。</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第二十七条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县级以上人民政府卫生计生行政部门应当制订戒烟门诊工作规范，指导设置戒烟服务咨询电话。</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医疗卫生机构应当开展控烟宣传教育活动，提高患者对吸烟和接触烟草烟雾危害的认识，为吸烟的患者提供简短戒烟服务。有条件的医疗卫生机构应当设立戒烟门诊，为吸烟者提供专业的戒烟诊疗服务。</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b/>
          <w:bCs/>
          <w:color w:val="333333"/>
          <w:kern w:val="0"/>
          <w:sz w:val="22"/>
        </w:rPr>
        <w:t xml:space="preserve">　　第四章</w:t>
      </w:r>
      <w:r w:rsidRPr="00104DC8">
        <w:rPr>
          <w:rFonts w:ascii="Simsun" w:eastAsia="宋体" w:hAnsi="Simsun" w:cs="宋体"/>
          <w:b/>
          <w:bCs/>
          <w:color w:val="333333"/>
          <w:kern w:val="0"/>
          <w:sz w:val="22"/>
        </w:rPr>
        <w:t xml:space="preserve"> </w:t>
      </w:r>
      <w:r w:rsidRPr="00104DC8">
        <w:rPr>
          <w:rFonts w:ascii="Simsun" w:eastAsia="宋体" w:hAnsi="Simsun" w:cs="宋体"/>
          <w:b/>
          <w:bCs/>
          <w:color w:val="333333"/>
          <w:kern w:val="0"/>
          <w:sz w:val="22"/>
        </w:rPr>
        <w:t>预防控制未成年人吸烟</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lastRenderedPageBreak/>
        <w:t xml:space="preserve">　　第二十八条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禁止通过自动售货机等可以直接选取烟草制品的任何方式销售烟草制品。</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第二十九条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烟草制品销售者不得向未成年人销售烟草制品。对难以确认是否为未成年人的，应当要求其出示身份证件</w:t>
      </w:r>
      <w:r w:rsidRPr="00104DC8">
        <w:rPr>
          <w:rFonts w:ascii="Simsun" w:eastAsia="宋体" w:hAnsi="Simsun" w:cs="宋体"/>
          <w:color w:val="333333"/>
          <w:kern w:val="0"/>
          <w:sz w:val="22"/>
        </w:rPr>
        <w:t>;</w:t>
      </w:r>
      <w:r w:rsidRPr="00104DC8">
        <w:rPr>
          <w:rFonts w:ascii="Simsun" w:eastAsia="宋体" w:hAnsi="Simsun" w:cs="宋体"/>
          <w:color w:val="333333"/>
          <w:kern w:val="0"/>
          <w:sz w:val="22"/>
        </w:rPr>
        <w:t>对不能出示身份证件的，不得向其销售烟草制品。</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烟草制品销售者应当在销售场所的显著位置设置带有烟草使用</w:t>
      </w:r>
      <w:proofErr w:type="gramStart"/>
      <w:r w:rsidRPr="00104DC8">
        <w:rPr>
          <w:rFonts w:ascii="Simsun" w:eastAsia="宋体" w:hAnsi="Simsun" w:cs="宋体"/>
          <w:color w:val="333333"/>
          <w:kern w:val="0"/>
          <w:sz w:val="22"/>
        </w:rPr>
        <w:t>具体危害</w:t>
      </w:r>
      <w:proofErr w:type="gramEnd"/>
      <w:r w:rsidRPr="00104DC8">
        <w:rPr>
          <w:rFonts w:ascii="Simsun" w:eastAsia="宋体" w:hAnsi="Simsun" w:cs="宋体"/>
          <w:color w:val="333333"/>
          <w:kern w:val="0"/>
          <w:sz w:val="22"/>
        </w:rPr>
        <w:t>的警示和不向未成年人销售烟草制品的明显标识。</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第三十条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禁止通过互联网、移动通讯等信息网络向未成年人销售烟草制品。</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互联网、移动通讯等信息服务提供者发现有利用其平台向未成年人销售烟草制品的，应当采取措施删除违法信息，保存相关记录，并向有关部门报告。</w:t>
      </w:r>
    </w:p>
    <w:p w:rsidR="00104DC8" w:rsidRPr="00104DC8" w:rsidRDefault="00104DC8" w:rsidP="00104DC8">
      <w:pPr>
        <w:widowControl/>
        <w:shd w:val="clear" w:color="auto" w:fill="FFFFFF"/>
        <w:spacing w:line="415" w:lineRule="atLeast"/>
        <w:jc w:val="left"/>
        <w:rPr>
          <w:rFonts w:ascii="Simsun" w:eastAsia="宋体" w:hAnsi="Simsun" w:cs="宋体"/>
          <w:color w:val="333333"/>
          <w:kern w:val="0"/>
          <w:sz w:val="22"/>
        </w:rPr>
      </w:pPr>
      <w:r w:rsidRPr="00104DC8">
        <w:rPr>
          <w:rFonts w:ascii="Simsun" w:eastAsia="宋体" w:hAnsi="Simsun" w:cs="宋体"/>
          <w:color w:val="333333"/>
          <w:kern w:val="0"/>
          <w:sz w:val="22"/>
        </w:rPr>
        <w:t xml:space="preserve">　　第三十一条</w:t>
      </w:r>
      <w:r w:rsidRPr="00104DC8">
        <w:rPr>
          <w:rFonts w:ascii="Simsun" w:eastAsia="宋体" w:hAnsi="Simsun" w:cs="宋体"/>
          <w:color w:val="333333"/>
          <w:kern w:val="0"/>
          <w:sz w:val="22"/>
        </w:rPr>
        <w:t xml:space="preserve"> </w:t>
      </w:r>
      <w:r w:rsidRPr="00104DC8">
        <w:rPr>
          <w:rFonts w:ascii="Simsun" w:eastAsia="宋体" w:hAnsi="Simsun" w:cs="宋体"/>
          <w:color w:val="333333"/>
          <w:kern w:val="0"/>
          <w:sz w:val="22"/>
        </w:rPr>
        <w:t>学校应当采取有效措施预防控制学生吸烟，对学生进行烟草危害宣传教育，及时劝阻和教育吸烟的学生戒烟。</w:t>
      </w:r>
    </w:p>
    <w:p w:rsidR="004174FE" w:rsidRPr="00104DC8" w:rsidRDefault="004174FE"/>
    <w:sectPr w:rsidR="004174FE" w:rsidRPr="00104DC8" w:rsidSect="004174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4DC8"/>
    <w:rsid w:val="000126C0"/>
    <w:rsid w:val="000138EE"/>
    <w:rsid w:val="00013FD5"/>
    <w:rsid w:val="000200A8"/>
    <w:rsid w:val="00043573"/>
    <w:rsid w:val="00056465"/>
    <w:rsid w:val="00057AC3"/>
    <w:rsid w:val="00060212"/>
    <w:rsid w:val="000602E8"/>
    <w:rsid w:val="00067838"/>
    <w:rsid w:val="00095FF0"/>
    <w:rsid w:val="000A67EE"/>
    <w:rsid w:val="000B0420"/>
    <w:rsid w:val="000B23A6"/>
    <w:rsid w:val="000B52E3"/>
    <w:rsid w:val="000B7DA5"/>
    <w:rsid w:val="000C3800"/>
    <w:rsid w:val="000F0646"/>
    <w:rsid w:val="00104DC8"/>
    <w:rsid w:val="001366C1"/>
    <w:rsid w:val="001476F8"/>
    <w:rsid w:val="00147CA1"/>
    <w:rsid w:val="00151376"/>
    <w:rsid w:val="001513EE"/>
    <w:rsid w:val="001540F4"/>
    <w:rsid w:val="00154A61"/>
    <w:rsid w:val="001717C7"/>
    <w:rsid w:val="001D0307"/>
    <w:rsid w:val="001E4FBD"/>
    <w:rsid w:val="001E50DB"/>
    <w:rsid w:val="0020763B"/>
    <w:rsid w:val="0021182F"/>
    <w:rsid w:val="00216287"/>
    <w:rsid w:val="00220A17"/>
    <w:rsid w:val="00225217"/>
    <w:rsid w:val="00225626"/>
    <w:rsid w:val="002309B9"/>
    <w:rsid w:val="002323E7"/>
    <w:rsid w:val="0023270E"/>
    <w:rsid w:val="0024172C"/>
    <w:rsid w:val="002427F8"/>
    <w:rsid w:val="00243E22"/>
    <w:rsid w:val="00257F54"/>
    <w:rsid w:val="00261EF6"/>
    <w:rsid w:val="00262669"/>
    <w:rsid w:val="00263897"/>
    <w:rsid w:val="00274B64"/>
    <w:rsid w:val="00293D0E"/>
    <w:rsid w:val="002C68E9"/>
    <w:rsid w:val="002D5B09"/>
    <w:rsid w:val="002E7AD2"/>
    <w:rsid w:val="002F7B23"/>
    <w:rsid w:val="0031129A"/>
    <w:rsid w:val="0032277E"/>
    <w:rsid w:val="00323977"/>
    <w:rsid w:val="0033747D"/>
    <w:rsid w:val="00370D21"/>
    <w:rsid w:val="0037262C"/>
    <w:rsid w:val="0038388D"/>
    <w:rsid w:val="00387300"/>
    <w:rsid w:val="0039380E"/>
    <w:rsid w:val="003A7ECF"/>
    <w:rsid w:val="003B5A40"/>
    <w:rsid w:val="003D4F39"/>
    <w:rsid w:val="003E1DAC"/>
    <w:rsid w:val="003E380A"/>
    <w:rsid w:val="003E5804"/>
    <w:rsid w:val="003F467B"/>
    <w:rsid w:val="0040037E"/>
    <w:rsid w:val="004062D1"/>
    <w:rsid w:val="0040738A"/>
    <w:rsid w:val="004174FE"/>
    <w:rsid w:val="004516B0"/>
    <w:rsid w:val="0045618C"/>
    <w:rsid w:val="00474139"/>
    <w:rsid w:val="00475A28"/>
    <w:rsid w:val="00477ABF"/>
    <w:rsid w:val="004905D1"/>
    <w:rsid w:val="00492913"/>
    <w:rsid w:val="004C50DD"/>
    <w:rsid w:val="004F122B"/>
    <w:rsid w:val="005002A3"/>
    <w:rsid w:val="005076DE"/>
    <w:rsid w:val="00510C64"/>
    <w:rsid w:val="00512BB3"/>
    <w:rsid w:val="00513258"/>
    <w:rsid w:val="005237ED"/>
    <w:rsid w:val="00532019"/>
    <w:rsid w:val="00535E79"/>
    <w:rsid w:val="00541CFD"/>
    <w:rsid w:val="00557B93"/>
    <w:rsid w:val="00566EFA"/>
    <w:rsid w:val="00572912"/>
    <w:rsid w:val="005767D3"/>
    <w:rsid w:val="005A33F2"/>
    <w:rsid w:val="005A34C0"/>
    <w:rsid w:val="005A4B14"/>
    <w:rsid w:val="005A7986"/>
    <w:rsid w:val="005C109C"/>
    <w:rsid w:val="005C3166"/>
    <w:rsid w:val="005D33F4"/>
    <w:rsid w:val="00605A6C"/>
    <w:rsid w:val="0061526D"/>
    <w:rsid w:val="00615451"/>
    <w:rsid w:val="00620E9F"/>
    <w:rsid w:val="006238AD"/>
    <w:rsid w:val="00631F86"/>
    <w:rsid w:val="0063563E"/>
    <w:rsid w:val="006362C0"/>
    <w:rsid w:val="00642091"/>
    <w:rsid w:val="00647FA3"/>
    <w:rsid w:val="00663C8E"/>
    <w:rsid w:val="0068333C"/>
    <w:rsid w:val="00693585"/>
    <w:rsid w:val="006B71BC"/>
    <w:rsid w:val="006C4EC9"/>
    <w:rsid w:val="006F61C6"/>
    <w:rsid w:val="00713C8A"/>
    <w:rsid w:val="00736EAF"/>
    <w:rsid w:val="00742B35"/>
    <w:rsid w:val="00744BE1"/>
    <w:rsid w:val="00745665"/>
    <w:rsid w:val="00762C9C"/>
    <w:rsid w:val="00770CAE"/>
    <w:rsid w:val="007727CA"/>
    <w:rsid w:val="00793241"/>
    <w:rsid w:val="00795019"/>
    <w:rsid w:val="007979AE"/>
    <w:rsid w:val="007B74FF"/>
    <w:rsid w:val="007E15CF"/>
    <w:rsid w:val="00807F4B"/>
    <w:rsid w:val="008164BC"/>
    <w:rsid w:val="0082556F"/>
    <w:rsid w:val="00830B0E"/>
    <w:rsid w:val="008312A9"/>
    <w:rsid w:val="008337C8"/>
    <w:rsid w:val="00837204"/>
    <w:rsid w:val="00853BE8"/>
    <w:rsid w:val="00861A62"/>
    <w:rsid w:val="0086353F"/>
    <w:rsid w:val="0087511B"/>
    <w:rsid w:val="0088677F"/>
    <w:rsid w:val="00892770"/>
    <w:rsid w:val="0089385D"/>
    <w:rsid w:val="008A7299"/>
    <w:rsid w:val="008B0E90"/>
    <w:rsid w:val="008B3F45"/>
    <w:rsid w:val="008C7B60"/>
    <w:rsid w:val="008D41CB"/>
    <w:rsid w:val="008E680C"/>
    <w:rsid w:val="008F2FE0"/>
    <w:rsid w:val="00927B2E"/>
    <w:rsid w:val="0093025A"/>
    <w:rsid w:val="009314D9"/>
    <w:rsid w:val="00934F0B"/>
    <w:rsid w:val="00943B43"/>
    <w:rsid w:val="00945D95"/>
    <w:rsid w:val="00950CC8"/>
    <w:rsid w:val="00957C4E"/>
    <w:rsid w:val="009A59AD"/>
    <w:rsid w:val="009A75B2"/>
    <w:rsid w:val="009C0DAA"/>
    <w:rsid w:val="009D0E8A"/>
    <w:rsid w:val="009D28B2"/>
    <w:rsid w:val="009E00CC"/>
    <w:rsid w:val="009E694E"/>
    <w:rsid w:val="009F2D7A"/>
    <w:rsid w:val="00A052C9"/>
    <w:rsid w:val="00A074B3"/>
    <w:rsid w:val="00A120CA"/>
    <w:rsid w:val="00A12578"/>
    <w:rsid w:val="00A1369B"/>
    <w:rsid w:val="00A2132E"/>
    <w:rsid w:val="00A27111"/>
    <w:rsid w:val="00A511A3"/>
    <w:rsid w:val="00A6426A"/>
    <w:rsid w:val="00A67CAD"/>
    <w:rsid w:val="00A70993"/>
    <w:rsid w:val="00A72581"/>
    <w:rsid w:val="00A74FD5"/>
    <w:rsid w:val="00A8395A"/>
    <w:rsid w:val="00A93AF4"/>
    <w:rsid w:val="00A9503F"/>
    <w:rsid w:val="00AA4DE2"/>
    <w:rsid w:val="00AA6A76"/>
    <w:rsid w:val="00AB2093"/>
    <w:rsid w:val="00AC1C7F"/>
    <w:rsid w:val="00AC6838"/>
    <w:rsid w:val="00AD4701"/>
    <w:rsid w:val="00AF6D5C"/>
    <w:rsid w:val="00B35E88"/>
    <w:rsid w:val="00B4254D"/>
    <w:rsid w:val="00B45393"/>
    <w:rsid w:val="00B51636"/>
    <w:rsid w:val="00B64B5D"/>
    <w:rsid w:val="00B77789"/>
    <w:rsid w:val="00B955E7"/>
    <w:rsid w:val="00BA0D79"/>
    <w:rsid w:val="00BF173B"/>
    <w:rsid w:val="00BF3F24"/>
    <w:rsid w:val="00C00823"/>
    <w:rsid w:val="00C06144"/>
    <w:rsid w:val="00C10C2B"/>
    <w:rsid w:val="00C3774B"/>
    <w:rsid w:val="00C53EAC"/>
    <w:rsid w:val="00C552BC"/>
    <w:rsid w:val="00C674BA"/>
    <w:rsid w:val="00C739CC"/>
    <w:rsid w:val="00C74C9A"/>
    <w:rsid w:val="00C81A4F"/>
    <w:rsid w:val="00C81B46"/>
    <w:rsid w:val="00C84FAD"/>
    <w:rsid w:val="00C907FD"/>
    <w:rsid w:val="00CA018D"/>
    <w:rsid w:val="00CA5AA9"/>
    <w:rsid w:val="00CA64F5"/>
    <w:rsid w:val="00CB0AA4"/>
    <w:rsid w:val="00CB2ECE"/>
    <w:rsid w:val="00CC5E9D"/>
    <w:rsid w:val="00CC6A0B"/>
    <w:rsid w:val="00CD0782"/>
    <w:rsid w:val="00CD2A5F"/>
    <w:rsid w:val="00CE3F11"/>
    <w:rsid w:val="00CF0E31"/>
    <w:rsid w:val="00D4020E"/>
    <w:rsid w:val="00D42FAD"/>
    <w:rsid w:val="00D836DD"/>
    <w:rsid w:val="00D873D0"/>
    <w:rsid w:val="00D916FC"/>
    <w:rsid w:val="00D95819"/>
    <w:rsid w:val="00DA547B"/>
    <w:rsid w:val="00DA6C46"/>
    <w:rsid w:val="00DA6D1D"/>
    <w:rsid w:val="00DC6C42"/>
    <w:rsid w:val="00DD2657"/>
    <w:rsid w:val="00DD500A"/>
    <w:rsid w:val="00DE069D"/>
    <w:rsid w:val="00DE4F5F"/>
    <w:rsid w:val="00DF0E95"/>
    <w:rsid w:val="00DF1533"/>
    <w:rsid w:val="00DF2B12"/>
    <w:rsid w:val="00E023AD"/>
    <w:rsid w:val="00E05FF7"/>
    <w:rsid w:val="00E12757"/>
    <w:rsid w:val="00E1418D"/>
    <w:rsid w:val="00E16043"/>
    <w:rsid w:val="00E27BDD"/>
    <w:rsid w:val="00E41305"/>
    <w:rsid w:val="00E476DE"/>
    <w:rsid w:val="00E74EDF"/>
    <w:rsid w:val="00EA3208"/>
    <w:rsid w:val="00EA37F7"/>
    <w:rsid w:val="00EB6EB8"/>
    <w:rsid w:val="00EC5D26"/>
    <w:rsid w:val="00ED55D3"/>
    <w:rsid w:val="00F13AAA"/>
    <w:rsid w:val="00F1474F"/>
    <w:rsid w:val="00F24853"/>
    <w:rsid w:val="00F306DC"/>
    <w:rsid w:val="00F32459"/>
    <w:rsid w:val="00F37281"/>
    <w:rsid w:val="00F57C47"/>
    <w:rsid w:val="00F70715"/>
    <w:rsid w:val="00F9593A"/>
    <w:rsid w:val="00FC254B"/>
    <w:rsid w:val="00FC670B"/>
    <w:rsid w:val="00FE07B4"/>
    <w:rsid w:val="00FE5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FE"/>
    <w:pPr>
      <w:widowControl w:val="0"/>
      <w:jc w:val="both"/>
    </w:pPr>
  </w:style>
  <w:style w:type="paragraph" w:styleId="2">
    <w:name w:val="heading 2"/>
    <w:basedOn w:val="a"/>
    <w:link w:val="2Char"/>
    <w:uiPriority w:val="9"/>
    <w:qFormat/>
    <w:rsid w:val="00104DC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4DC8"/>
    <w:rPr>
      <w:rFonts w:ascii="宋体" w:eastAsia="宋体" w:hAnsi="宋体" w:cs="宋体"/>
      <w:b/>
      <w:bCs/>
      <w:kern w:val="0"/>
      <w:sz w:val="36"/>
      <w:szCs w:val="36"/>
    </w:rPr>
  </w:style>
  <w:style w:type="character" w:styleId="a3">
    <w:name w:val="Strong"/>
    <w:basedOn w:val="a0"/>
    <w:uiPriority w:val="22"/>
    <w:qFormat/>
    <w:rsid w:val="00104DC8"/>
    <w:rPr>
      <w:b/>
      <w:bCs/>
    </w:rPr>
  </w:style>
  <w:style w:type="paragraph" w:styleId="a4">
    <w:name w:val="Normal (Web)"/>
    <w:basedOn w:val="a"/>
    <w:uiPriority w:val="99"/>
    <w:semiHidden/>
    <w:unhideWhenUsed/>
    <w:rsid w:val="00104D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183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462</Words>
  <Characters>2636</Characters>
  <Application>Microsoft Office Word</Application>
  <DocSecurity>0</DocSecurity>
  <Lines>21</Lines>
  <Paragraphs>6</Paragraphs>
  <ScaleCrop>false</ScaleCrop>
  <Company>Microsoft</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shou</cp:lastModifiedBy>
  <cp:revision>1</cp:revision>
  <dcterms:created xsi:type="dcterms:W3CDTF">2017-02-28T02:54:00Z</dcterms:created>
  <dcterms:modified xsi:type="dcterms:W3CDTF">2017-02-28T02:56:00Z</dcterms:modified>
</cp:coreProperties>
</file>